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ECA09" w14:textId="77777777" w:rsidR="004B7E6B" w:rsidRPr="00D64872" w:rsidRDefault="004B7E6B" w:rsidP="004B7E6B">
      <w:pPr>
        <w:keepNext/>
        <w:keepLines/>
        <w:spacing w:after="300" w:line="240" w:lineRule="auto"/>
        <w:jc w:val="center"/>
        <w:outlineLvl w:val="0"/>
        <w:rPr>
          <w:rFonts w:ascii="Trebuchet MS" w:eastAsia="Times New Roman" w:hAnsi="Trebuchet MS" w:cs="Calibri"/>
          <w:color w:val="262626"/>
          <w:kern w:val="0"/>
          <w14:ligatures w14:val="none"/>
        </w:rPr>
      </w:pPr>
      <w:r w:rsidRPr="00D64872">
        <w:rPr>
          <w:rFonts w:ascii="Trebuchet MS" w:eastAsia="Times New Roman" w:hAnsi="Trebuchet MS" w:cs="Times New Roman"/>
          <w:noProof/>
          <w:color w:val="EB6011"/>
          <w:kern w:val="0"/>
          <w:sz w:val="32"/>
          <w:szCs w:val="32"/>
          <w:lang w:val="en-GB"/>
          <w14:ligatures w14:val="none"/>
        </w:rPr>
        <w:drawing>
          <wp:inline distT="0" distB="0" distL="0" distR="0" wp14:anchorId="469F0508" wp14:editId="5D90DFFE">
            <wp:extent cx="3250323" cy="807720"/>
            <wp:effectExtent l="0" t="0" r="7620" b="0"/>
            <wp:docPr id="31" name="Picture 16" descr="A close-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ogo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837" cy="809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998A1" w14:textId="77777777" w:rsidR="004B7E6B" w:rsidRPr="00D64872" w:rsidRDefault="004B7E6B" w:rsidP="004B7E6B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 w:cs="Calibri"/>
          <w:color w:val="262626"/>
          <w:kern w:val="0"/>
          <w14:ligatures w14:val="none"/>
        </w:rPr>
      </w:pPr>
    </w:p>
    <w:p w14:paraId="05613EC5" w14:textId="77777777" w:rsidR="004B7E6B" w:rsidRPr="00D64872" w:rsidRDefault="004B7E6B" w:rsidP="004B7E6B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 w:cs="Calibri"/>
          <w:color w:val="262626"/>
          <w:kern w:val="0"/>
          <w14:ligatures w14:val="none"/>
        </w:rPr>
      </w:pPr>
      <w:proofErr w:type="spellStart"/>
      <w:r w:rsidRPr="00D64872">
        <w:rPr>
          <w:rFonts w:ascii="Trebuchet MS" w:hAnsi="Trebuchet MS" w:cs="Open Sans"/>
          <w:color w:val="464048"/>
          <w:spacing w:val="2"/>
          <w:kern w:val="0"/>
          <w:shd w:val="clear" w:color="auto" w:fill="FFFFFF"/>
          <w14:ligatures w14:val="none"/>
        </w:rPr>
        <w:t>Nemera</w:t>
      </w:r>
      <w:proofErr w:type="spellEnd"/>
      <w:r w:rsidRPr="00D64872">
        <w:rPr>
          <w:rFonts w:ascii="Trebuchet MS" w:hAnsi="Trebuchet MS" w:cs="Open Sans"/>
          <w:color w:val="464048"/>
          <w:spacing w:val="2"/>
          <w:kern w:val="0"/>
          <w:shd w:val="clear" w:color="auto" w:fill="FFFFFF"/>
          <w14:ligatures w14:val="none"/>
        </w:rPr>
        <w:t xml:space="preserve"> Szczecin Sp. z o.o. to  członek światowej grupy </w:t>
      </w:r>
      <w:proofErr w:type="spellStart"/>
      <w:r w:rsidRPr="00D64872">
        <w:rPr>
          <w:rFonts w:ascii="Trebuchet MS" w:hAnsi="Trebuchet MS" w:cs="Open Sans"/>
          <w:color w:val="464048"/>
          <w:spacing w:val="2"/>
          <w:kern w:val="0"/>
          <w:shd w:val="clear" w:color="auto" w:fill="FFFFFF"/>
          <w14:ligatures w14:val="none"/>
        </w:rPr>
        <w:t>Nemera</w:t>
      </w:r>
      <w:proofErr w:type="spellEnd"/>
      <w:r w:rsidRPr="00D64872">
        <w:rPr>
          <w:rFonts w:ascii="Trebuchet MS" w:hAnsi="Trebuchet MS" w:cs="Open Sans"/>
          <w:color w:val="464048"/>
          <w:spacing w:val="2"/>
          <w:kern w:val="0"/>
          <w:shd w:val="clear" w:color="auto" w:fill="FFFFFF"/>
          <w14:ligatures w14:val="none"/>
        </w:rPr>
        <w:t xml:space="preserve">, lidera w produkcji urządzeń do dostarczania leków. Nasze oddziały znajdują się we Francji, Stanach Zjednoczonych, Niemczech i Brazylii. W Szczecinie jesteśmy specjalistami w produkcji wysokiej jakości </w:t>
      </w:r>
      <w:proofErr w:type="spellStart"/>
      <w:r w:rsidRPr="00D64872">
        <w:rPr>
          <w:rFonts w:ascii="Trebuchet MS" w:hAnsi="Trebuchet MS" w:cs="Open Sans"/>
          <w:color w:val="464048"/>
          <w:spacing w:val="2"/>
          <w:kern w:val="0"/>
          <w:shd w:val="clear" w:color="auto" w:fill="FFFFFF"/>
          <w14:ligatures w14:val="none"/>
        </w:rPr>
        <w:t>wstrzykiwaczy</w:t>
      </w:r>
      <w:proofErr w:type="spellEnd"/>
      <w:r w:rsidRPr="00D64872">
        <w:rPr>
          <w:rFonts w:ascii="Trebuchet MS" w:hAnsi="Trebuchet MS" w:cs="Open Sans"/>
          <w:color w:val="464048"/>
          <w:spacing w:val="2"/>
          <w:kern w:val="0"/>
          <w:shd w:val="clear" w:color="auto" w:fill="FFFFFF"/>
          <w14:ligatures w14:val="none"/>
        </w:rPr>
        <w:t xml:space="preserve"> do podawania leków drogą pozajelitową, takich jak insulina czy hormon wzrostu. Nasz zespół to grupa wysoko wykwalifikowanych specjalistów, którzy z pasją tworzą innowacyjne rozwiązania, poprawiające jakość życia pacjentów na całym świecie.</w:t>
      </w:r>
    </w:p>
    <w:p w14:paraId="7EB1BCB7" w14:textId="77777777" w:rsidR="004B7E6B" w:rsidRPr="00D64872" w:rsidRDefault="004B7E6B" w:rsidP="004B7E6B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 w:cs="Calibri"/>
          <w:color w:val="262626"/>
          <w:kern w:val="0"/>
          <w14:ligatures w14:val="none"/>
        </w:rPr>
      </w:pPr>
    </w:p>
    <w:p w14:paraId="03A1BEAE" w14:textId="0874637C" w:rsidR="004B7E6B" w:rsidRPr="00D64872" w:rsidRDefault="004B7E6B" w:rsidP="004B7E6B">
      <w:pPr>
        <w:shd w:val="clear" w:color="auto" w:fill="FFFFFF"/>
        <w:spacing w:after="0" w:line="420" w:lineRule="atLeast"/>
        <w:jc w:val="center"/>
        <w:rPr>
          <w:rFonts w:ascii="Trebuchet MS" w:eastAsia="Calibri" w:hAnsi="Trebuchet MS" w:cs="Open Sans"/>
          <w:b/>
          <w:bCs/>
          <w:color w:val="ED7D31" w:themeColor="accent2"/>
          <w:spacing w:val="-2"/>
          <w:kern w:val="0"/>
          <w:sz w:val="48"/>
          <w:szCs w:val="48"/>
          <w:lang w:eastAsia="pl-PL"/>
          <w14:ligatures w14:val="none"/>
        </w:rPr>
      </w:pPr>
      <w:r>
        <w:rPr>
          <w:rFonts w:ascii="Trebuchet MS" w:eastAsia="Calibri" w:hAnsi="Trebuchet MS" w:cs="Open Sans"/>
          <w:b/>
          <w:bCs/>
          <w:color w:val="ED7D31" w:themeColor="accent2"/>
          <w:spacing w:val="-2"/>
          <w:kern w:val="0"/>
          <w:sz w:val="48"/>
          <w:szCs w:val="48"/>
          <w:lang w:eastAsia="pl-PL"/>
          <w14:ligatures w14:val="none"/>
        </w:rPr>
        <w:t>Kontroler finansowy</w:t>
      </w:r>
    </w:p>
    <w:p w14:paraId="6F1CD8F9" w14:textId="77777777" w:rsidR="004B7E6B" w:rsidRPr="00D64872" w:rsidRDefault="004B7E6B" w:rsidP="004B7E6B">
      <w:pPr>
        <w:spacing w:before="240" w:after="0" w:line="240" w:lineRule="auto"/>
        <w:jc w:val="center"/>
        <w:rPr>
          <w:rFonts w:ascii="Trebuchet MS" w:eastAsia="Trebuchet MS" w:hAnsi="Trebuchet MS" w:cs="Times New Roman"/>
          <w:color w:val="000000"/>
          <w:kern w:val="0"/>
          <w:sz w:val="20"/>
          <w:szCs w:val="24"/>
          <w14:ligatures w14:val="none"/>
        </w:rPr>
      </w:pPr>
      <w:r w:rsidRPr="00D64872">
        <w:rPr>
          <w:rFonts w:ascii="Trebuchet MS" w:eastAsia="Trebuchet MS" w:hAnsi="Trebuchet MS" w:cs="Times New Roman"/>
          <w:color w:val="000000"/>
          <w:kern w:val="0"/>
          <w:sz w:val="20"/>
          <w:szCs w:val="24"/>
          <w14:ligatures w14:val="none"/>
        </w:rPr>
        <w:t>Szczecin, Prawobrzeże</w:t>
      </w:r>
    </w:p>
    <w:p w14:paraId="40BCB866" w14:textId="77777777" w:rsidR="004B7E6B" w:rsidRPr="00D64872" w:rsidRDefault="004B7E6B" w:rsidP="004B7E6B">
      <w:pPr>
        <w:shd w:val="clear" w:color="auto" w:fill="FFFFFF"/>
        <w:spacing w:after="0" w:line="420" w:lineRule="atLeast"/>
        <w:rPr>
          <w:rFonts w:ascii="Trebuchet MS" w:eastAsia="Calibri" w:hAnsi="Trebuchet MS" w:cs="Open Sans"/>
          <w:b/>
          <w:bCs/>
          <w:color w:val="262626"/>
          <w:spacing w:val="-2"/>
          <w:kern w:val="0"/>
          <w:sz w:val="48"/>
          <w:szCs w:val="48"/>
          <w:lang w:eastAsia="pl-PL"/>
          <w14:ligatures w14:val="none"/>
        </w:rPr>
      </w:pPr>
    </w:p>
    <w:p w14:paraId="22FB0948" w14:textId="77777777" w:rsidR="004B7E6B" w:rsidRPr="00D64872" w:rsidRDefault="004B7E6B" w:rsidP="004B7E6B">
      <w:pPr>
        <w:spacing w:after="300" w:line="276" w:lineRule="auto"/>
        <w:rPr>
          <w:rFonts w:ascii="Trebuchet MS" w:eastAsia="Calibri" w:hAnsi="Trebuchet MS" w:cs="Open Sans"/>
          <w:b/>
          <w:bCs/>
          <w:color w:val="262626"/>
          <w:spacing w:val="-4"/>
          <w:kern w:val="0"/>
          <w:sz w:val="28"/>
          <w:szCs w:val="28"/>
          <w:lang w:eastAsia="pl-PL"/>
          <w14:ligatures w14:val="none"/>
        </w:rPr>
      </w:pPr>
      <w:r w:rsidRPr="00D64872">
        <w:rPr>
          <w:rFonts w:ascii="Trebuchet MS" w:eastAsia="Calibri" w:hAnsi="Trebuchet MS" w:cs="Open Sans"/>
          <w:b/>
          <w:bCs/>
          <w:color w:val="262626"/>
          <w:spacing w:val="-4"/>
          <w:kern w:val="0"/>
          <w:sz w:val="28"/>
          <w:szCs w:val="28"/>
          <w:lang w:eastAsia="pl-PL"/>
          <w14:ligatures w14:val="none"/>
        </w:rPr>
        <w:t>Twój zakres obowiązków:</w:t>
      </w:r>
    </w:p>
    <w:p w14:paraId="54F902A4" w14:textId="354B8107" w:rsidR="004B7E6B" w:rsidRPr="004B7E6B" w:rsidRDefault="004B7E6B" w:rsidP="004B7E6B">
      <w:pPr>
        <w:numPr>
          <w:ilvl w:val="0"/>
          <w:numId w:val="4"/>
        </w:numPr>
        <w:shd w:val="clear" w:color="auto" w:fill="FFFFFF"/>
        <w:spacing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4B7E6B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Analiza wyników i danych finansowych wydzielonej jednostki biznesowej (projekt)</w:t>
      </w:r>
      <w:r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.</w:t>
      </w:r>
    </w:p>
    <w:p w14:paraId="6FE739C6" w14:textId="507EAA10" w:rsidR="004B7E6B" w:rsidRPr="004B7E6B" w:rsidRDefault="004B7E6B" w:rsidP="004B7E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4B7E6B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Budżetowanie roczne, wieloletnie, prognozowanie krótkookresowe</w:t>
      </w:r>
      <w:r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.</w:t>
      </w:r>
    </w:p>
    <w:p w14:paraId="14A045DC" w14:textId="264F0EEA" w:rsidR="004B7E6B" w:rsidRPr="004B7E6B" w:rsidRDefault="004B7E6B" w:rsidP="004B7E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4B7E6B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Monitorowanie wydatków inwestycyjnych oraz odpowiednie ich rozliczanie</w:t>
      </w:r>
      <w:r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.</w:t>
      </w:r>
      <w:r w:rsidRPr="004B7E6B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  </w:t>
      </w:r>
    </w:p>
    <w:p w14:paraId="63A4D62C" w14:textId="41FBFE73" w:rsidR="004B7E6B" w:rsidRPr="004B7E6B" w:rsidRDefault="004B7E6B" w:rsidP="004B7E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4B7E6B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Współpraca ze strukturami projektowymi (</w:t>
      </w:r>
      <w:proofErr w:type="spellStart"/>
      <w:r w:rsidRPr="004B7E6B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project</w:t>
      </w:r>
      <w:proofErr w:type="spellEnd"/>
      <w:r w:rsidRPr="004B7E6B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 xml:space="preserve"> manager, kierownicy pionów funkcyjnych) w formie partnera biznesowego </w:t>
      </w:r>
      <w:r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.</w:t>
      </w:r>
    </w:p>
    <w:p w14:paraId="45B93A3D" w14:textId="476B2FC0" w:rsidR="004B7E6B" w:rsidRPr="004B7E6B" w:rsidRDefault="004B7E6B" w:rsidP="004B7E6B">
      <w:pPr>
        <w:numPr>
          <w:ilvl w:val="0"/>
          <w:numId w:val="4"/>
        </w:numPr>
        <w:shd w:val="clear" w:color="auto" w:fill="FFFFFF"/>
        <w:spacing w:before="100" w:beforeAutospacing="1" w:after="0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4B7E6B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Usprawnianie procesów w ramach obszaru finansów / raportowania / kontrolingu</w:t>
      </w:r>
      <w:r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.</w:t>
      </w:r>
    </w:p>
    <w:p w14:paraId="6BDD1FA0" w14:textId="77777777" w:rsidR="004B7E6B" w:rsidRPr="00D64872" w:rsidRDefault="004B7E6B" w:rsidP="004B7E6B">
      <w:pPr>
        <w:shd w:val="clear" w:color="auto" w:fill="FFFFFF"/>
        <w:spacing w:before="100" w:beforeAutospacing="1" w:after="0" w:line="276" w:lineRule="auto"/>
        <w:ind w:left="720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</w:p>
    <w:p w14:paraId="1D1329C6" w14:textId="77777777" w:rsidR="004B7E6B" w:rsidRPr="00D64872" w:rsidRDefault="004B7E6B" w:rsidP="004B7E6B">
      <w:pPr>
        <w:spacing w:after="300" w:line="240" w:lineRule="auto"/>
        <w:rPr>
          <w:rFonts w:ascii="Trebuchet MS" w:eastAsia="Calibri" w:hAnsi="Trebuchet MS" w:cs="Open Sans"/>
          <w:b/>
          <w:bCs/>
          <w:color w:val="262626"/>
          <w:spacing w:val="-4"/>
          <w:kern w:val="0"/>
          <w:sz w:val="28"/>
          <w:szCs w:val="28"/>
          <w:lang w:eastAsia="pl-PL"/>
          <w14:ligatures w14:val="none"/>
        </w:rPr>
      </w:pPr>
      <w:r w:rsidRPr="00D64872">
        <w:rPr>
          <w:rFonts w:ascii="Trebuchet MS" w:eastAsia="Calibri" w:hAnsi="Trebuchet MS" w:cs="Open Sans"/>
          <w:b/>
          <w:bCs/>
          <w:color w:val="262626"/>
          <w:spacing w:val="-4"/>
          <w:kern w:val="0"/>
          <w:sz w:val="28"/>
          <w:szCs w:val="28"/>
          <w:lang w:eastAsia="pl-PL"/>
          <w14:ligatures w14:val="none"/>
        </w:rPr>
        <w:t>Nasze wymagania:</w:t>
      </w:r>
    </w:p>
    <w:p w14:paraId="148D6F24" w14:textId="5B90B8C5" w:rsidR="004B7E6B" w:rsidRPr="004B7E6B" w:rsidRDefault="004B7E6B" w:rsidP="004B7E6B">
      <w:pPr>
        <w:numPr>
          <w:ilvl w:val="0"/>
          <w:numId w:val="5"/>
        </w:numPr>
        <w:shd w:val="clear" w:color="auto" w:fill="FFFFFF"/>
        <w:spacing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4B7E6B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Wykształcenie wyższe</w:t>
      </w:r>
      <w:r w:rsidRPr="004B7E6B">
        <w:rPr>
          <w:rFonts w:ascii="Arial" w:eastAsia="Times New Roman" w:hAnsi="Arial" w:cs="Arial"/>
          <w:color w:val="464048"/>
          <w:spacing w:val="2"/>
          <w:kern w:val="0"/>
          <w:lang w:eastAsia="pl-PL"/>
          <w14:ligatures w14:val="none"/>
        </w:rPr>
        <w:t> </w:t>
      </w:r>
      <w:r w:rsidRPr="004B7E6B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- preferowane ekonomiczne, matematyczne, statystyczne lub pokrewne</w:t>
      </w:r>
      <w:r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.</w:t>
      </w:r>
    </w:p>
    <w:p w14:paraId="10ED61E4" w14:textId="06A617C8" w:rsidR="004B7E6B" w:rsidRPr="004B7E6B" w:rsidRDefault="004B7E6B" w:rsidP="004B7E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4B7E6B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Doświadczenie w kontrolingu lub księgowości (preferowane w firmie produkcyjnej) lub w audycie finansowym, doradztwie biznesowym</w:t>
      </w:r>
      <w:r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.</w:t>
      </w:r>
    </w:p>
    <w:p w14:paraId="7DD128F0" w14:textId="2CEB02F0" w:rsidR="004B7E6B" w:rsidRPr="004B7E6B" w:rsidRDefault="004B7E6B" w:rsidP="004B7E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4B7E6B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Bardzo dobra znajomość MS Excel</w:t>
      </w:r>
      <w:r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.</w:t>
      </w:r>
      <w:r w:rsidRPr="004B7E6B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 </w:t>
      </w:r>
    </w:p>
    <w:p w14:paraId="5C1C7978" w14:textId="4EDC7C44" w:rsidR="004B7E6B" w:rsidRPr="004B7E6B" w:rsidRDefault="004B7E6B" w:rsidP="004B7E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4B7E6B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Dobra znajomość języka angielskiego (min. B2)</w:t>
      </w:r>
      <w:r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.</w:t>
      </w:r>
      <w:r w:rsidRPr="004B7E6B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 </w:t>
      </w:r>
    </w:p>
    <w:p w14:paraId="4B6CDB37" w14:textId="14AB63EA" w:rsidR="004B7E6B" w:rsidRPr="004B7E6B" w:rsidRDefault="004B7E6B" w:rsidP="004B7E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4B7E6B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Znajomość podstaw rachunkowości zarządczej / finansowej</w:t>
      </w:r>
      <w:r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.</w:t>
      </w:r>
    </w:p>
    <w:p w14:paraId="2A22B907" w14:textId="30EBE4B9" w:rsidR="004B7E6B" w:rsidRPr="004B7E6B" w:rsidRDefault="004B7E6B" w:rsidP="004B7E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4B7E6B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Chęć rozwoju w obszarze kontrolingu, gotowość do nauki i poszerzania kompetencji</w:t>
      </w:r>
      <w:r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.</w:t>
      </w:r>
    </w:p>
    <w:p w14:paraId="1121188A" w14:textId="27FD6D81" w:rsidR="004B7E6B" w:rsidRPr="004B7E6B" w:rsidRDefault="004B7E6B" w:rsidP="004B7E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4B7E6B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Umiejętność pracy w zespole</w:t>
      </w:r>
      <w:r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.</w:t>
      </w:r>
    </w:p>
    <w:p w14:paraId="33B4AEFA" w14:textId="19B71B78" w:rsidR="004B7E6B" w:rsidRPr="004B7E6B" w:rsidRDefault="004B7E6B" w:rsidP="004B7E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4B7E6B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Umiejętność analitycznego myślenia oraz rozwiązywania problemów</w:t>
      </w:r>
      <w:r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.</w:t>
      </w:r>
      <w:r w:rsidRPr="004B7E6B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 </w:t>
      </w:r>
    </w:p>
    <w:p w14:paraId="35A96CCF" w14:textId="20A58B2F" w:rsidR="004B7E6B" w:rsidRPr="004B7E6B" w:rsidRDefault="004B7E6B" w:rsidP="004B7E6B">
      <w:pPr>
        <w:numPr>
          <w:ilvl w:val="0"/>
          <w:numId w:val="5"/>
        </w:numPr>
        <w:shd w:val="clear" w:color="auto" w:fill="FFFFFF"/>
        <w:spacing w:before="100" w:beforeAutospacing="1" w:after="0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4B7E6B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Wychodzenie z inicjatywą, proponowanie nowych rozwiązań</w:t>
      </w:r>
      <w:r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.</w:t>
      </w:r>
      <w:r w:rsidRPr="004B7E6B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 </w:t>
      </w:r>
    </w:p>
    <w:p w14:paraId="488C5849" w14:textId="09D95395" w:rsidR="004B7E6B" w:rsidRPr="004B7E6B" w:rsidRDefault="004B7E6B" w:rsidP="004B7E6B">
      <w:pPr>
        <w:numPr>
          <w:ilvl w:val="0"/>
          <w:numId w:val="6"/>
        </w:numPr>
        <w:shd w:val="clear" w:color="auto" w:fill="FFFFFF"/>
        <w:spacing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4B7E6B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Znajomość systemów klasy ERP (preferowany SAP)</w:t>
      </w:r>
      <w:r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.</w:t>
      </w:r>
      <w:r w:rsidRPr="004B7E6B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 </w:t>
      </w:r>
    </w:p>
    <w:p w14:paraId="4F327819" w14:textId="716835DF" w:rsidR="004B7E6B" w:rsidRPr="004B7E6B" w:rsidRDefault="004B7E6B" w:rsidP="004B7E6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4B7E6B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Znajomość narzędzi do analizy / wizualizacji danych typu Power BI, Tableau</w:t>
      </w:r>
      <w:r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.</w:t>
      </w:r>
      <w:r w:rsidRPr="004B7E6B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 </w:t>
      </w:r>
    </w:p>
    <w:p w14:paraId="1F36074C" w14:textId="384F245B" w:rsidR="004B7E6B" w:rsidRPr="004B7E6B" w:rsidRDefault="004B7E6B" w:rsidP="004B7E6B">
      <w:pPr>
        <w:shd w:val="clear" w:color="auto" w:fill="FFFFFF"/>
        <w:spacing w:before="100" w:beforeAutospacing="1" w:after="100" w:afterAutospacing="1" w:line="276" w:lineRule="auto"/>
        <w:ind w:left="720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4B7E6B">
        <w:rPr>
          <w:rFonts w:ascii="Open Sans" w:eastAsia="Times New Roman" w:hAnsi="Open Sans" w:cs="Open Sans"/>
          <w:b/>
          <w:bCs/>
          <w:color w:val="464048"/>
          <w:spacing w:val="2"/>
          <w:kern w:val="0"/>
          <w:sz w:val="21"/>
          <w:szCs w:val="21"/>
          <w:lang w:eastAsia="pl-PL"/>
          <w14:ligatures w14:val="none"/>
        </w:rPr>
        <w:lastRenderedPageBreak/>
        <w:t>Mile widziane: </w:t>
      </w:r>
    </w:p>
    <w:p w14:paraId="37C6FF5E" w14:textId="45E79570" w:rsidR="004B7E6B" w:rsidRPr="004B7E6B" w:rsidRDefault="004B7E6B" w:rsidP="004B7E6B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  <w:r w:rsidRPr="004B7E6B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Znajomość IFRS (przede wszystkim 15 i 16)</w:t>
      </w:r>
      <w:r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.</w:t>
      </w:r>
      <w:r w:rsidRPr="004B7E6B"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  <w:t> </w:t>
      </w:r>
    </w:p>
    <w:p w14:paraId="3ECBF73A" w14:textId="77777777" w:rsidR="004B7E6B" w:rsidRPr="004B7E6B" w:rsidRDefault="004B7E6B" w:rsidP="004B7E6B">
      <w:pPr>
        <w:shd w:val="clear" w:color="auto" w:fill="FFFFFF"/>
        <w:spacing w:before="100" w:beforeAutospacing="1" w:after="0" w:line="240" w:lineRule="auto"/>
        <w:rPr>
          <w:rFonts w:ascii="Open Sans" w:eastAsia="Times New Roman" w:hAnsi="Open Sans" w:cs="Open Sans"/>
          <w:color w:val="464048"/>
          <w:spacing w:val="2"/>
          <w:kern w:val="0"/>
          <w:sz w:val="21"/>
          <w:szCs w:val="21"/>
          <w:lang w:eastAsia="pl-PL"/>
          <w14:ligatures w14:val="none"/>
        </w:rPr>
      </w:pPr>
    </w:p>
    <w:p w14:paraId="1B2E2177" w14:textId="77777777" w:rsidR="004B7E6B" w:rsidRPr="00D64872" w:rsidRDefault="004B7E6B" w:rsidP="004B7E6B">
      <w:pPr>
        <w:spacing w:after="300" w:line="240" w:lineRule="auto"/>
        <w:rPr>
          <w:rFonts w:ascii="Trebuchet MS" w:eastAsia="Calibri" w:hAnsi="Trebuchet MS" w:cs="Open Sans"/>
          <w:b/>
          <w:bCs/>
          <w:color w:val="262626"/>
          <w:spacing w:val="-4"/>
          <w:kern w:val="0"/>
          <w:sz w:val="28"/>
          <w:szCs w:val="28"/>
          <w:lang w:eastAsia="pl-PL"/>
          <w14:ligatures w14:val="none"/>
        </w:rPr>
      </w:pPr>
      <w:r w:rsidRPr="00D64872">
        <w:rPr>
          <w:rFonts w:ascii="Trebuchet MS" w:eastAsia="Calibri" w:hAnsi="Trebuchet MS" w:cs="Open Sans"/>
          <w:b/>
          <w:bCs/>
          <w:color w:val="262626"/>
          <w:spacing w:val="-4"/>
          <w:kern w:val="0"/>
          <w:sz w:val="28"/>
          <w:szCs w:val="28"/>
          <w:lang w:eastAsia="pl-PL"/>
          <w14:ligatures w14:val="none"/>
        </w:rPr>
        <w:t>To oferujemy:</w:t>
      </w:r>
    </w:p>
    <w:p w14:paraId="53C694EA" w14:textId="77777777" w:rsidR="004B7E6B" w:rsidRPr="00D64872" w:rsidRDefault="004B7E6B" w:rsidP="004B7E6B">
      <w:pPr>
        <w:numPr>
          <w:ilvl w:val="0"/>
          <w:numId w:val="1"/>
        </w:numPr>
        <w:shd w:val="clear" w:color="auto" w:fill="FFFFFF"/>
        <w:spacing w:after="100" w:afterAutospacing="1" w:line="276" w:lineRule="auto"/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</w:pPr>
      <w:r w:rsidRPr="00D64872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>Pracę w dynamicznie rozwijającej się firmie z branży medycznej.</w:t>
      </w:r>
    </w:p>
    <w:p w14:paraId="044BC82D" w14:textId="77777777" w:rsidR="004B7E6B" w:rsidRPr="00D64872" w:rsidRDefault="004B7E6B" w:rsidP="004B7E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</w:pPr>
      <w:r w:rsidRPr="00D64872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>Uczestnictwo w innowacyjnych, międzynarodowych projektach.</w:t>
      </w:r>
    </w:p>
    <w:p w14:paraId="6A4B20CA" w14:textId="77777777" w:rsidR="004B7E6B" w:rsidRPr="00D64872" w:rsidRDefault="004B7E6B" w:rsidP="004B7E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</w:pPr>
      <w:r w:rsidRPr="00D64872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>Budżet szkoleniowy [ w 2023 roku każdego pracownika przypadły 23h szkoleniowe]</w:t>
      </w:r>
    </w:p>
    <w:p w14:paraId="5F35D94C" w14:textId="77777777" w:rsidR="004B7E6B" w:rsidRPr="00D64872" w:rsidRDefault="004B7E6B" w:rsidP="004B7E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</w:pPr>
      <w:r w:rsidRPr="00D64872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>Transport z centrum Szczecina do nowej siedziby na Prawobrzeżu.</w:t>
      </w:r>
    </w:p>
    <w:p w14:paraId="2FDE1260" w14:textId="77777777" w:rsidR="004B7E6B" w:rsidRPr="00D64872" w:rsidRDefault="004B7E6B" w:rsidP="004B7E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</w:pPr>
      <w:r w:rsidRPr="00D64872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>Możliwość przystąpienia do dodatkowego ubezpieczenia grupowego.</w:t>
      </w:r>
    </w:p>
    <w:p w14:paraId="7573B793" w14:textId="77777777" w:rsidR="004B7E6B" w:rsidRPr="00D64872" w:rsidRDefault="004B7E6B" w:rsidP="004B7E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</w:pPr>
      <w:r w:rsidRPr="00D64872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>Dofinansowanie prywatnej opieki medycznej.</w:t>
      </w:r>
    </w:p>
    <w:p w14:paraId="73568646" w14:textId="77777777" w:rsidR="004B7E6B" w:rsidRPr="00D64872" w:rsidRDefault="004B7E6B" w:rsidP="004B7E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</w:pPr>
      <w:r w:rsidRPr="00D64872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 xml:space="preserve">Dofinansowanie karty </w:t>
      </w:r>
      <w:proofErr w:type="spellStart"/>
      <w:r w:rsidRPr="00D64872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>Multisport</w:t>
      </w:r>
      <w:proofErr w:type="spellEnd"/>
      <w:r w:rsidRPr="00D64872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>.</w:t>
      </w:r>
    </w:p>
    <w:p w14:paraId="596A1FA4" w14:textId="77777777" w:rsidR="004B7E6B" w:rsidRPr="00D64872" w:rsidRDefault="004B7E6B" w:rsidP="004B7E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</w:pPr>
      <w:r w:rsidRPr="00D64872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>Dostęp do platformy językowej.</w:t>
      </w:r>
    </w:p>
    <w:p w14:paraId="574CCC4A" w14:textId="77777777" w:rsidR="004B7E6B" w:rsidRPr="00D64872" w:rsidRDefault="004B7E6B" w:rsidP="004B7E6B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rPr>
          <w:rFonts w:ascii="Arial" w:eastAsia="Times New Roman" w:hAnsi="Arial" w:cs="Arial"/>
          <w:color w:val="444545"/>
          <w:kern w:val="0"/>
          <w:sz w:val="21"/>
          <w:szCs w:val="21"/>
          <w:lang w:eastAsia="pl-PL"/>
          <w14:ligatures w14:val="none"/>
        </w:rPr>
      </w:pPr>
      <w:r w:rsidRPr="00D64872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>Uczestnictwo w cyklicznych imprezach integracyjnych, inicjatywach dobroczynnych i sportowych</w:t>
      </w:r>
      <w:r w:rsidRPr="00D64872">
        <w:rPr>
          <w:rFonts w:ascii="Arial" w:eastAsia="Times New Roman" w:hAnsi="Arial" w:cs="Arial"/>
          <w:color w:val="444545"/>
          <w:kern w:val="0"/>
          <w:sz w:val="21"/>
          <w:szCs w:val="21"/>
          <w:lang w:eastAsia="pl-PL"/>
          <w14:ligatures w14:val="none"/>
        </w:rPr>
        <w:t>.</w:t>
      </w:r>
    </w:p>
    <w:p w14:paraId="38461A6F" w14:textId="77777777" w:rsidR="004B7E6B" w:rsidRDefault="004B7E6B" w:rsidP="004B7E6B">
      <w:pPr>
        <w:spacing w:after="0" w:line="240" w:lineRule="auto"/>
        <w:jc w:val="center"/>
        <w:rPr>
          <w:rFonts w:ascii="Trebuchet MS" w:eastAsia="Trebuchet MS" w:hAnsi="Trebuchet MS" w:cs="Arial"/>
          <w:kern w:val="0"/>
          <w:sz w:val="28"/>
          <w:szCs w:val="28"/>
          <w14:ligatures w14:val="none"/>
        </w:rPr>
      </w:pPr>
    </w:p>
    <w:p w14:paraId="7470EF36" w14:textId="77777777" w:rsidR="004B7E6B" w:rsidRDefault="004B7E6B" w:rsidP="004B7E6B">
      <w:pPr>
        <w:spacing w:after="0" w:line="240" w:lineRule="auto"/>
        <w:jc w:val="center"/>
        <w:rPr>
          <w:rFonts w:ascii="Trebuchet MS" w:eastAsia="Trebuchet MS" w:hAnsi="Trebuchet MS" w:cs="Arial"/>
          <w:kern w:val="0"/>
          <w:sz w:val="28"/>
          <w:szCs w:val="28"/>
          <w14:ligatures w14:val="none"/>
        </w:rPr>
      </w:pPr>
    </w:p>
    <w:p w14:paraId="2B95D11F" w14:textId="77777777" w:rsidR="004B7E6B" w:rsidRDefault="004B7E6B" w:rsidP="004B7E6B">
      <w:pPr>
        <w:spacing w:after="0" w:line="240" w:lineRule="auto"/>
        <w:jc w:val="center"/>
        <w:rPr>
          <w:rFonts w:ascii="Trebuchet MS" w:eastAsia="Trebuchet MS" w:hAnsi="Trebuchet MS" w:cs="Arial"/>
          <w:kern w:val="0"/>
          <w:sz w:val="28"/>
          <w:szCs w:val="28"/>
          <w14:ligatures w14:val="none"/>
        </w:rPr>
      </w:pPr>
    </w:p>
    <w:p w14:paraId="2D845852" w14:textId="77777777" w:rsidR="004B7E6B" w:rsidRDefault="004B7E6B" w:rsidP="004B7E6B">
      <w:pPr>
        <w:spacing w:after="0" w:line="240" w:lineRule="auto"/>
        <w:jc w:val="center"/>
        <w:rPr>
          <w:rFonts w:ascii="Trebuchet MS" w:eastAsia="Trebuchet MS" w:hAnsi="Trebuchet MS" w:cs="Arial"/>
          <w:kern w:val="0"/>
          <w:sz w:val="28"/>
          <w:szCs w:val="28"/>
          <w14:ligatures w14:val="none"/>
        </w:rPr>
      </w:pPr>
    </w:p>
    <w:p w14:paraId="493D1542" w14:textId="77777777" w:rsidR="004B7E6B" w:rsidRDefault="004B7E6B" w:rsidP="004B7E6B">
      <w:pPr>
        <w:spacing w:after="0" w:line="240" w:lineRule="auto"/>
        <w:jc w:val="center"/>
        <w:rPr>
          <w:rFonts w:ascii="Trebuchet MS" w:eastAsia="Trebuchet MS" w:hAnsi="Trebuchet MS" w:cs="Arial"/>
          <w:kern w:val="0"/>
          <w:sz w:val="28"/>
          <w:szCs w:val="28"/>
          <w14:ligatures w14:val="none"/>
        </w:rPr>
      </w:pPr>
    </w:p>
    <w:p w14:paraId="47656C27" w14:textId="77777777" w:rsidR="004B7E6B" w:rsidRDefault="004B7E6B" w:rsidP="004B7E6B">
      <w:pPr>
        <w:spacing w:after="0" w:line="240" w:lineRule="auto"/>
        <w:jc w:val="center"/>
        <w:rPr>
          <w:rFonts w:ascii="Trebuchet MS" w:eastAsia="Trebuchet MS" w:hAnsi="Trebuchet MS" w:cs="Arial"/>
          <w:kern w:val="0"/>
          <w:sz w:val="28"/>
          <w:szCs w:val="28"/>
          <w14:ligatures w14:val="none"/>
        </w:rPr>
      </w:pPr>
    </w:p>
    <w:p w14:paraId="18F2F295" w14:textId="77777777" w:rsidR="004B7E6B" w:rsidRDefault="004B7E6B" w:rsidP="004B7E6B">
      <w:pPr>
        <w:spacing w:after="0" w:line="240" w:lineRule="auto"/>
        <w:jc w:val="center"/>
        <w:rPr>
          <w:rFonts w:ascii="Trebuchet MS" w:eastAsia="Trebuchet MS" w:hAnsi="Trebuchet MS" w:cs="Arial"/>
          <w:kern w:val="0"/>
          <w:sz w:val="28"/>
          <w:szCs w:val="28"/>
          <w14:ligatures w14:val="none"/>
        </w:rPr>
      </w:pPr>
    </w:p>
    <w:p w14:paraId="3B50EC83" w14:textId="77777777" w:rsidR="004B7E6B" w:rsidRDefault="004B7E6B" w:rsidP="004B7E6B">
      <w:pPr>
        <w:spacing w:after="0" w:line="240" w:lineRule="auto"/>
        <w:jc w:val="center"/>
        <w:rPr>
          <w:rFonts w:ascii="Trebuchet MS" w:eastAsia="Trebuchet MS" w:hAnsi="Trebuchet MS" w:cs="Arial"/>
          <w:kern w:val="0"/>
          <w:sz w:val="28"/>
          <w:szCs w:val="28"/>
          <w14:ligatures w14:val="none"/>
        </w:rPr>
      </w:pPr>
    </w:p>
    <w:p w14:paraId="2A8E21C7" w14:textId="77777777" w:rsidR="004B7E6B" w:rsidRDefault="004B7E6B" w:rsidP="004B7E6B">
      <w:pPr>
        <w:spacing w:after="0" w:line="240" w:lineRule="auto"/>
        <w:jc w:val="center"/>
        <w:rPr>
          <w:rFonts w:ascii="Trebuchet MS" w:eastAsia="Trebuchet MS" w:hAnsi="Trebuchet MS" w:cs="Arial"/>
          <w:kern w:val="0"/>
          <w:sz w:val="28"/>
          <w:szCs w:val="28"/>
          <w14:ligatures w14:val="none"/>
        </w:rPr>
      </w:pPr>
    </w:p>
    <w:p w14:paraId="29B28E02" w14:textId="77777777" w:rsidR="004B7E6B" w:rsidRDefault="004B7E6B" w:rsidP="004B7E6B">
      <w:pPr>
        <w:spacing w:after="0" w:line="240" w:lineRule="auto"/>
        <w:jc w:val="center"/>
        <w:rPr>
          <w:rFonts w:ascii="Trebuchet MS" w:eastAsia="Trebuchet MS" w:hAnsi="Trebuchet MS" w:cs="Arial"/>
          <w:kern w:val="0"/>
          <w:sz w:val="28"/>
          <w:szCs w:val="28"/>
          <w14:ligatures w14:val="none"/>
        </w:rPr>
      </w:pPr>
    </w:p>
    <w:p w14:paraId="41FEBDD7" w14:textId="77777777" w:rsidR="004B7E6B" w:rsidRPr="00D64872" w:rsidRDefault="004B7E6B" w:rsidP="004B7E6B">
      <w:pPr>
        <w:spacing w:after="0" w:line="240" w:lineRule="auto"/>
        <w:jc w:val="center"/>
        <w:rPr>
          <w:rFonts w:ascii="Trebuchet MS" w:eastAsia="Trebuchet MS" w:hAnsi="Trebuchet MS" w:cs="Arial"/>
          <w:kern w:val="0"/>
          <w:sz w:val="28"/>
          <w:szCs w:val="28"/>
          <w14:ligatures w14:val="none"/>
        </w:rPr>
      </w:pPr>
    </w:p>
    <w:p w14:paraId="64C5B626" w14:textId="77777777" w:rsidR="004B7E6B" w:rsidRPr="00D64872" w:rsidRDefault="004B7E6B" w:rsidP="004B7E6B">
      <w:pPr>
        <w:spacing w:after="240" w:line="240" w:lineRule="auto"/>
        <w:jc w:val="center"/>
        <w:rPr>
          <w:rFonts w:ascii="Trebuchet MS" w:eastAsia="Trebuchet MS" w:hAnsi="Trebuchet MS" w:cs="Arial"/>
          <w:b/>
          <w:bCs/>
          <w:color w:val="EB6011"/>
          <w:kern w:val="0"/>
          <w14:ligatures w14:val="none"/>
        </w:rPr>
      </w:pPr>
      <w:r w:rsidRPr="00D64872">
        <w:rPr>
          <w:rFonts w:ascii="Trebuchet MS" w:eastAsia="Trebuchet MS" w:hAnsi="Trebuchet MS" w:cs="Arial"/>
          <w:b/>
          <w:bCs/>
          <w:color w:val="EB6011"/>
          <w:kern w:val="0"/>
          <w14:ligatures w14:val="none"/>
        </w:rPr>
        <w:t>Aplikacje prosimy składać przez stronę www.nemera.net/career</w:t>
      </w:r>
    </w:p>
    <w:p w14:paraId="0FE9AFDE" w14:textId="77777777" w:rsidR="004B7E6B" w:rsidRPr="00D64872" w:rsidRDefault="004B7E6B" w:rsidP="004B7E6B">
      <w:pPr>
        <w:shd w:val="clear" w:color="auto" w:fill="EB6011"/>
        <w:spacing w:after="120" w:line="240" w:lineRule="auto"/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</w:pPr>
      <w:r w:rsidRPr="00D64872"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 xml:space="preserve">Administratorem danych osobowych jest </w:t>
      </w:r>
      <w:proofErr w:type="spellStart"/>
      <w:r w:rsidRPr="00D64872"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>Nemera</w:t>
      </w:r>
      <w:proofErr w:type="spellEnd"/>
      <w:r w:rsidRPr="00D64872"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 xml:space="preserve"> Szczecin sp. z o.o. z siedzibą w Szczecinie ul. Tytanowa 3. Dane zbierane są dla potrzeb bieżącej rekrutacji. Ma Pani/Pan prawo dostępu do treści swoich danych oraz ich poprawiania. Podanie danych w zakresie określonym przepisami ustawy z dnia 26 czerwca 1974 r. Kodeks pracy oraz aktów wykonawczych jest obowiązkowe. Podanie dodatkowych danych osobowych jest dobrowolne.</w:t>
      </w:r>
    </w:p>
    <w:p w14:paraId="130C85E2" w14:textId="77777777" w:rsidR="004B7E6B" w:rsidRPr="00D64872" w:rsidRDefault="004B7E6B" w:rsidP="004B7E6B">
      <w:pPr>
        <w:shd w:val="clear" w:color="auto" w:fill="EB6011"/>
        <w:spacing w:after="120" w:line="240" w:lineRule="auto"/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</w:pPr>
      <w:r w:rsidRPr="00D64872"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 xml:space="preserve">Prosimy o zamieszczenie w swojej ofercie zapisu: „Wyrażam zgodę na przechowywanie i przetwarzanie moich danych osobowych zawartych w przesłanej aplikacji, dla potrzeb bieżącego procesu rekrutacyjnego firmy </w:t>
      </w:r>
      <w:proofErr w:type="spellStart"/>
      <w:r w:rsidRPr="00D64872"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>Nemera</w:t>
      </w:r>
      <w:proofErr w:type="spellEnd"/>
      <w:r w:rsidRPr="00D64872"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 xml:space="preserve"> Szczecin sp. z o.o. z siedzibą w Szczecinie 71-344, przy ul. Tytanowej 3, zgodnie z Ustawą z dnia 29.08.1997r. o Ochronie Danych Osobowych Dz. U. Nr 133, poz. 883. Oświadczam, że zostałem/</w:t>
      </w:r>
      <w:proofErr w:type="spellStart"/>
      <w:r w:rsidRPr="00D64872"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>am</w:t>
      </w:r>
      <w:proofErr w:type="spellEnd"/>
      <w:r w:rsidRPr="00D64872"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 xml:space="preserve"> poinformowany/a o prawie dostępu do treści moich danych oraz ich poprawiania.”</w:t>
      </w:r>
    </w:p>
    <w:p w14:paraId="6278E559" w14:textId="77777777" w:rsidR="004B7E6B" w:rsidRPr="00D64872" w:rsidRDefault="004B7E6B" w:rsidP="004B7E6B">
      <w:pPr>
        <w:shd w:val="clear" w:color="auto" w:fill="EB6011"/>
        <w:spacing w:after="120" w:line="240" w:lineRule="auto"/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</w:pPr>
      <w:r w:rsidRPr="00D64872"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>Uprzejmie informujemy, że skontaktujemy się z wybranymi osobami.</w:t>
      </w:r>
    </w:p>
    <w:p w14:paraId="530374A7" w14:textId="77777777" w:rsidR="004B7E6B" w:rsidRPr="00D64872" w:rsidRDefault="004B7E6B" w:rsidP="004B7E6B">
      <w:pPr>
        <w:rPr>
          <w:kern w:val="0"/>
          <w14:ligatures w14:val="none"/>
        </w:rPr>
      </w:pPr>
    </w:p>
    <w:p w14:paraId="63430CEB" w14:textId="77777777" w:rsidR="00130E91" w:rsidRDefault="00130E91"/>
    <w:sectPr w:rsidR="00130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E7361"/>
    <w:multiLevelType w:val="multilevel"/>
    <w:tmpl w:val="1BDE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336B55"/>
    <w:multiLevelType w:val="multilevel"/>
    <w:tmpl w:val="1BDE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063CD2"/>
    <w:multiLevelType w:val="multilevel"/>
    <w:tmpl w:val="1BDE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075BC5"/>
    <w:multiLevelType w:val="multilevel"/>
    <w:tmpl w:val="1BDE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241E32"/>
    <w:multiLevelType w:val="multilevel"/>
    <w:tmpl w:val="1B3C3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3F4378"/>
    <w:multiLevelType w:val="multilevel"/>
    <w:tmpl w:val="1BDE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34985225">
    <w:abstractNumId w:val="4"/>
  </w:num>
  <w:num w:numId="2" w16cid:durableId="1922831114">
    <w:abstractNumId w:val="0"/>
  </w:num>
  <w:num w:numId="3" w16cid:durableId="304043983">
    <w:abstractNumId w:val="2"/>
  </w:num>
  <w:num w:numId="4" w16cid:durableId="1802728920">
    <w:abstractNumId w:val="1"/>
  </w:num>
  <w:num w:numId="5" w16cid:durableId="2025159835">
    <w:abstractNumId w:val="3"/>
  </w:num>
  <w:num w:numId="6" w16cid:durableId="1457066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E6B"/>
    <w:rsid w:val="00130E91"/>
    <w:rsid w:val="004B7E6B"/>
    <w:rsid w:val="0079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971686"/>
  <w15:chartTrackingRefBased/>
  <w15:docId w15:val="{B4B01F17-5EC3-4DD4-9194-703A18CEC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E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7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5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421</Words>
  <Characters>2961</Characters>
  <Application>Microsoft Office Word</Application>
  <DocSecurity>0</DocSecurity>
  <Lines>74</Lines>
  <Paragraphs>37</Paragraphs>
  <ScaleCrop>false</ScaleCrop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Sowinska-Wichrowska, Agata</dc:creator>
  <cp:keywords/>
  <dc:description/>
  <cp:lastModifiedBy>Sowinska-Wichrowska, Agata</cp:lastModifiedBy>
  <cp:revision>1</cp:revision>
  <dcterms:created xsi:type="dcterms:W3CDTF">2024-04-24T09:55:00Z</dcterms:created>
  <dcterms:modified xsi:type="dcterms:W3CDTF">2024-04-24T10:01:00Z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f3ec0057-d626-43d2-9c6e-cb17cdb3d085</vt:lpwstr>
  </property>
</Properties>
</file>